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rsidR="001B0436" w:rsidRDefault="00C20579" w:rsidP="00263279">
      <w:pPr>
        <w:spacing w:line="460" w:lineRule="exact"/>
        <w:jc w:val="center"/>
        <w:rPr>
          <w:rFonts w:ascii="標楷體" w:eastAsia="標楷體" w:hAnsi="標楷體"/>
          <w:sz w:val="40"/>
          <w:szCs w:val="40"/>
        </w:rPr>
      </w:pPr>
      <w:r>
        <w:rPr>
          <w:rFonts w:ascii="標楷體" w:hAnsi="標楷體" w:hint="eastAsia"/>
          <w:b/>
          <w:bCs/>
          <w:noProof/>
          <w:color w:val="FF0000"/>
          <w:sz w:val="40"/>
          <w:szCs w:val="28"/>
          <w:u w:val="single"/>
        </w:rPr>
        <mc:AlternateContent>
          <mc:Choice Requires="wps">
            <w:drawing>
              <wp:anchor distT="0" distB="0" distL="114300" distR="114300" simplePos="0" relativeHeight="251662336" behindDoc="0" locked="0" layoutInCell="1" allowOverlap="1" wp14:anchorId="4041BFF1" wp14:editId="356D5106">
                <wp:simplePos x="0" y="0"/>
                <wp:positionH relativeFrom="column">
                  <wp:posOffset>3863340</wp:posOffset>
                </wp:positionH>
                <wp:positionV relativeFrom="paragraph">
                  <wp:posOffset>-443230</wp:posOffset>
                </wp:positionV>
                <wp:extent cx="1981200" cy="523875"/>
                <wp:effectExtent l="0" t="0" r="19050" b="28575"/>
                <wp:wrapNone/>
                <wp:docPr id="2" name="文字方塊 2"/>
                <wp:cNvGraphicFramePr/>
                <a:graphic xmlns:a="http://schemas.openxmlformats.org/drawingml/2006/main">
                  <a:graphicData uri="http://schemas.microsoft.com/office/word/2010/wordprocessingShape">
                    <wps:wsp>
                      <wps:cNvSpPr txBox="1"/>
                      <wps:spPr>
                        <a:xfrm>
                          <a:off x="0" y="0"/>
                          <a:ext cx="1981200" cy="523875"/>
                        </a:xfrm>
                        <a:prstGeom prst="rect">
                          <a:avLst/>
                        </a:prstGeom>
                        <a:solidFill>
                          <a:schemeClr val="lt1"/>
                        </a:solidFill>
                        <a:ln w="6350">
                          <a:solidFill>
                            <a:prstClr val="black"/>
                          </a:solidFill>
                        </a:ln>
                      </wps:spPr>
                      <wps:txbx>
                        <w:txbxContent>
                          <w:p w:rsidR="00C20579" w:rsidRPr="00B573D1" w:rsidRDefault="00C20579" w:rsidP="00C20579">
                            <w:pPr>
                              <w:rPr>
                                <w:rFonts w:eastAsia="新細明體"/>
                                <w:szCs w:val="24"/>
                              </w:rPr>
                            </w:pPr>
                            <w:r w:rsidRPr="00F976B6">
                              <w:rPr>
                                <w:rFonts w:hint="eastAsia"/>
                                <w:szCs w:val="24"/>
                              </w:rPr>
                              <w:t>0</w:t>
                            </w:r>
                            <w:r w:rsidR="00EA5BD7">
                              <w:rPr>
                                <w:szCs w:val="24"/>
                              </w:rPr>
                              <w:t>7</w:t>
                            </w:r>
                            <w:r w:rsidRPr="00F976B6">
                              <w:rPr>
                                <w:szCs w:val="24"/>
                              </w:rPr>
                              <w:t>-</w:t>
                            </w:r>
                            <w:r>
                              <w:rPr>
                                <w:rFonts w:hint="eastAsia"/>
                                <w:szCs w:val="24"/>
                              </w:rPr>
                              <w:t>地政士及不動產經紀業防制洗錢及打擊資恐辦法</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041BFF1" id="_x0000_t202" coordsize="21600,21600" o:spt="202" path="m,l,21600r21600,l21600,xe">
                <v:stroke joinstyle="miter"/>
                <v:path gradientshapeok="t" o:connecttype="rect"/>
              </v:shapetype>
              <v:shape id="文字方塊 2" o:spid="_x0000_s1026" type="#_x0000_t202" style="position:absolute;left:0;text-align:left;margin-left:304.2pt;margin-top:-34.9pt;width:156pt;height:41.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" fillcolor="white [3201]" strokeweight=".5pt">
                <v:textbox>
                  <w:txbxContent>
                    <w:p w:rsidR="00C20579" w:rsidRPr="00B573D1" w:rsidRDefault="00C20579" w:rsidP="00C20579">
                      <w:pPr>
                        <w:rPr>
                          <w:rFonts w:eastAsia="新細明體"/>
                          <w:szCs w:val="24"/>
                        </w:rPr>
                      </w:pPr>
                      <w:r w:rsidRPr="00F976B6">
                        <w:rPr>
                          <w:rFonts w:hint="eastAsia"/>
                          <w:szCs w:val="24"/>
                        </w:rPr>
                        <w:t>0</w:t>
                      </w:r>
                      <w:r w:rsidR="00EA5BD7">
                        <w:rPr>
                          <w:szCs w:val="24"/>
                        </w:rPr>
                        <w:t>7</w:t>
                      </w:r>
                      <w:bookmarkStart w:id="1" w:name="_GoBack"/>
                      <w:bookmarkEnd w:id="1"/>
                      <w:r w:rsidRPr="00F976B6">
                        <w:rPr>
                          <w:szCs w:val="24"/>
                        </w:rPr>
                        <w:t>-</w:t>
                      </w:r>
                      <w:r>
                        <w:rPr>
                          <w:rFonts w:hint="eastAsia"/>
                          <w:szCs w:val="24"/>
                        </w:rPr>
                        <w:t>地政士及不動產經紀業防制洗錢及打擊資恐辦法</w:t>
                      </w:r>
                    </w:p>
                  </w:txbxContent>
                </v:textbox>
              </v:shape>
            </w:pict>
          </mc:Fallback>
        </mc:AlternateContent>
      </w:r>
      <w:r w:rsidR="00241155">
        <w:rPr>
          <w:noProof/>
        </w:rPr>
        <w:drawing>
          <wp:anchor distT="0" distB="0" distL="114300" distR="114300" simplePos="0" relativeHeight="251658240" behindDoc="0" locked="0" layoutInCell="1" allowOverlap="1">
            <wp:simplePos x="0" y="0"/>
            <wp:positionH relativeFrom="column">
              <wp:posOffset>-546735</wp:posOffset>
            </wp:positionH>
            <wp:positionV relativeFrom="paragraph">
              <wp:posOffset>-521225</wp:posOffset>
            </wp:positionV>
            <wp:extent cx="6523990" cy="9845456"/>
            <wp:effectExtent l="0" t="0" r="0" b="3810"/>
            <wp:wrapNone/>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a:ext>
                      </a:extLst>
                    </a:blip>
                    <a:stretch>
                      <a:fillRect/>
                    </a:stretch>
                  </pic:blipFill>
                  <pic:spPr>
                    <a:xfrm>
                      <a:off x="0" y="0"/>
                      <a:ext cx="6526634" cy="9849446"/>
                    </a:xfrm>
                    <a:prstGeom prst="rect">
                      <a:avLst/>
                    </a:prstGeom>
                  </pic:spPr>
                </pic:pic>
              </a:graphicData>
            </a:graphic>
            <wp14:sizeRelH relativeFrom="page">
              <wp14:pctWidth>0</wp14:pctWidth>
            </wp14:sizeRelH>
            <wp14:sizeRelV relativeFrom="page">
              <wp14:pctHeight>0</wp14:pctHeight>
            </wp14:sizeRelV>
          </wp:anchor>
        </w:drawing>
      </w:r>
      <w:r w:rsidR="001B0436">
        <w:rPr>
          <w:rFonts w:ascii="標楷體" w:eastAsia="標楷體" w:hAnsi="標楷體"/>
          <w:sz w:val="40"/>
          <w:szCs w:val="40"/>
        </w:rPr>
        <w:br w:type="page"/>
      </w:r>
    </w:p>
    <w:p w:rsidR="00263279" w:rsidRDefault="00263279" w:rsidP="00263279">
      <w:pPr>
        <w:spacing w:line="460" w:lineRule="exact"/>
        <w:jc w:val="center"/>
        <w:rPr>
          <w:rFonts w:ascii="標楷體" w:eastAsia="標楷體" w:hAnsi="標楷體"/>
          <w:sz w:val="28"/>
        </w:rPr>
      </w:pPr>
      <w:r w:rsidRPr="00C94BED">
        <w:rPr>
          <w:rFonts w:ascii="標楷體" w:eastAsia="標楷體" w:hAnsi="標楷體" w:hint="eastAsia"/>
          <w:sz w:val="40"/>
          <w:szCs w:val="40"/>
        </w:rPr>
        <w:lastRenderedPageBreak/>
        <w:t>地政士及不動產經紀業防制洗錢</w:t>
      </w:r>
      <w:r>
        <w:rPr>
          <w:rFonts w:ascii="標楷體" w:eastAsia="標楷體" w:hAnsi="標楷體" w:hint="eastAsia"/>
          <w:sz w:val="40"/>
          <w:szCs w:val="40"/>
        </w:rPr>
        <w:t>及打擊資恐</w:t>
      </w:r>
      <w:r w:rsidRPr="00C94BED">
        <w:rPr>
          <w:rFonts w:ascii="標楷體" w:eastAsia="標楷體" w:hAnsi="標楷體" w:hint="eastAsia"/>
          <w:sz w:val="40"/>
          <w:szCs w:val="40"/>
        </w:rPr>
        <w:t>辦法</w:t>
      </w:r>
    </w:p>
    <w:p w:rsidR="00263279" w:rsidRPr="00263279" w:rsidRDefault="00263279" w:rsidP="004230C5">
      <w:pPr>
        <w:pStyle w:val="a3"/>
        <w:jc w:val="both"/>
      </w:pPr>
      <w:r w:rsidRPr="00263279">
        <w:rPr>
          <w:rFonts w:hint="eastAsia"/>
        </w:rPr>
        <w:t>第一條</w:t>
      </w:r>
      <w:r>
        <w:rPr>
          <w:rFonts w:hint="eastAsia"/>
        </w:rPr>
        <w:t xml:space="preserve">　</w:t>
      </w:r>
      <w:r w:rsidRPr="00263279">
        <w:rPr>
          <w:rFonts w:hint="eastAsia"/>
        </w:rPr>
        <w:t xml:space="preserve">　本辦法依洗錢防制法第六條第三項、第七條第四項、第八條第三項、第十條第三項及資恐防制法第七條第五項規定訂定之。</w:t>
      </w:r>
    </w:p>
    <w:p w:rsidR="00263279" w:rsidRPr="00263279" w:rsidRDefault="00263279" w:rsidP="004230C5">
      <w:pPr>
        <w:pStyle w:val="a3"/>
        <w:jc w:val="both"/>
      </w:pPr>
      <w:r w:rsidRPr="00263279">
        <w:rPr>
          <w:rFonts w:hint="eastAsia"/>
        </w:rPr>
        <w:t>第二條</w:t>
      </w:r>
      <w:r w:rsidR="00336695">
        <w:rPr>
          <w:rFonts w:hint="eastAsia"/>
        </w:rPr>
        <w:t xml:space="preserve">　</w:t>
      </w:r>
      <w:r w:rsidRPr="00263279">
        <w:rPr>
          <w:rFonts w:hint="eastAsia"/>
        </w:rPr>
        <w:t xml:space="preserve">　本辦法用詞定義如下：</w:t>
      </w:r>
    </w:p>
    <w:p w:rsidR="00263279" w:rsidRPr="00263279" w:rsidRDefault="00263279" w:rsidP="004230C5">
      <w:pPr>
        <w:pStyle w:val="a5"/>
        <w:jc w:val="both"/>
      </w:pPr>
      <w:r w:rsidRPr="00263279">
        <w:rPr>
          <w:rFonts w:hint="eastAsia"/>
        </w:rPr>
        <w:t>一、地政士：指依地政士法規定領有地政士證書或土地登記專業代理人證書，並領得地政士開業執照，執行地政士業務者。</w:t>
      </w:r>
    </w:p>
    <w:p w:rsidR="00263279" w:rsidRPr="00263279" w:rsidRDefault="00263279" w:rsidP="004230C5">
      <w:pPr>
        <w:pStyle w:val="a5"/>
        <w:jc w:val="both"/>
      </w:pPr>
      <w:r w:rsidRPr="00263279">
        <w:rPr>
          <w:rFonts w:hint="eastAsia"/>
        </w:rPr>
        <w:t>二、不動產經紀業：指依不動產經紀業管理條例規定，經營不動產仲介或代銷業務之公司或商號。</w:t>
      </w:r>
    </w:p>
    <w:p w:rsidR="00263279" w:rsidRPr="00263279" w:rsidRDefault="00263279" w:rsidP="004230C5">
      <w:pPr>
        <w:pStyle w:val="a5"/>
        <w:jc w:val="both"/>
      </w:pPr>
      <w:r w:rsidRPr="00263279">
        <w:rPr>
          <w:rFonts w:hint="eastAsia"/>
        </w:rPr>
        <w:t>三、客戶：指不動產買賣交易之雙方當事人。</w:t>
      </w:r>
    </w:p>
    <w:p w:rsidR="00263279" w:rsidRPr="00263279" w:rsidRDefault="00263279" w:rsidP="004230C5">
      <w:pPr>
        <w:pStyle w:val="a5"/>
        <w:jc w:val="both"/>
      </w:pPr>
      <w:r w:rsidRPr="00263279">
        <w:rPr>
          <w:rFonts w:hint="eastAsia"/>
        </w:rPr>
        <w:t>四、實質受益人：指對客戶具最終所有權或控制權之自然人，或由他人代理交易之自然人本人，包括對法人或法律協議具最終有效控制權之自然人。</w:t>
      </w:r>
    </w:p>
    <w:p w:rsidR="00263279" w:rsidRPr="00263279" w:rsidRDefault="00263279" w:rsidP="004230C5">
      <w:pPr>
        <w:pStyle w:val="a5"/>
        <w:jc w:val="both"/>
      </w:pPr>
      <w:r w:rsidRPr="00263279">
        <w:rPr>
          <w:rFonts w:hint="eastAsia"/>
        </w:rPr>
        <w:t>五、高風險國家或地區：指洗錢防制法第十一條第二項所列之國家或地區。</w:t>
      </w:r>
    </w:p>
    <w:p w:rsidR="00263279" w:rsidRPr="00263279" w:rsidRDefault="00263279" w:rsidP="004230C5">
      <w:pPr>
        <w:pStyle w:val="a5"/>
        <w:jc w:val="both"/>
      </w:pPr>
      <w:r w:rsidRPr="00263279">
        <w:rPr>
          <w:rFonts w:hint="eastAsia"/>
        </w:rPr>
        <w:t>六、業務關係：指五年內累計為同一客戶辦理三次以上不動產買賣交易。</w:t>
      </w:r>
    </w:p>
    <w:p w:rsidR="00263279" w:rsidRPr="00263279" w:rsidRDefault="00263279" w:rsidP="004230C5">
      <w:pPr>
        <w:pStyle w:val="a3"/>
        <w:jc w:val="both"/>
      </w:pPr>
      <w:r w:rsidRPr="00263279">
        <w:rPr>
          <w:rFonts w:hint="eastAsia"/>
        </w:rPr>
        <w:t xml:space="preserve">第三條　</w:t>
      </w:r>
      <w:r w:rsidR="00816A73">
        <w:rPr>
          <w:rFonts w:hint="eastAsia"/>
        </w:rPr>
        <w:t xml:space="preserve">　</w:t>
      </w:r>
      <w:r w:rsidRPr="00263279">
        <w:rPr>
          <w:rFonts w:hint="eastAsia"/>
        </w:rPr>
        <w:t>地政士及不動產經紀業從事不動產買賣交易有關行為時，應依本辦法辦理防制洗錢及打擊資恐工作。</w:t>
      </w:r>
    </w:p>
    <w:p w:rsidR="00263279" w:rsidRPr="00263279" w:rsidRDefault="00263279" w:rsidP="004230C5">
      <w:pPr>
        <w:pStyle w:val="a3"/>
        <w:jc w:val="both"/>
      </w:pPr>
      <w:r w:rsidRPr="00263279">
        <w:rPr>
          <w:rFonts w:hint="eastAsia"/>
        </w:rPr>
        <w:t xml:space="preserve">第四條　</w:t>
      </w:r>
      <w:r w:rsidR="00816A73">
        <w:rPr>
          <w:rFonts w:hint="eastAsia"/>
        </w:rPr>
        <w:t xml:space="preserve">　</w:t>
      </w:r>
      <w:r w:rsidRPr="00263279">
        <w:rPr>
          <w:rFonts w:hint="eastAsia"/>
        </w:rPr>
        <w:t>地政士及不動產經紀業應按洗錢與資恐風險及業務規模，依下列規定建立內部控制措施及稽核制度：</w:t>
      </w:r>
    </w:p>
    <w:p w:rsidR="00263279" w:rsidRPr="00263279" w:rsidRDefault="00263279" w:rsidP="004230C5">
      <w:pPr>
        <w:pStyle w:val="a5"/>
        <w:jc w:val="both"/>
      </w:pPr>
      <w:r w:rsidRPr="00263279">
        <w:rPr>
          <w:rFonts w:hint="eastAsia"/>
        </w:rPr>
        <w:t>一、由高階主管或其授權人員核定防制洗錢作業及控制程序，並定期更新之。</w:t>
      </w:r>
    </w:p>
    <w:p w:rsidR="00263279" w:rsidRPr="00263279" w:rsidRDefault="00263279" w:rsidP="004230C5">
      <w:pPr>
        <w:pStyle w:val="a5"/>
        <w:jc w:val="both"/>
      </w:pPr>
      <w:r w:rsidRPr="00263279">
        <w:rPr>
          <w:rFonts w:hint="eastAsia"/>
        </w:rPr>
        <w:t>二、指派專責人員負責協調及監督前款措施之執行。</w:t>
      </w:r>
    </w:p>
    <w:p w:rsidR="00263279" w:rsidRPr="00263279" w:rsidRDefault="00263279" w:rsidP="004230C5">
      <w:pPr>
        <w:pStyle w:val="a5"/>
        <w:jc w:val="both"/>
      </w:pPr>
      <w:r w:rsidRPr="00263279">
        <w:rPr>
          <w:rFonts w:hint="eastAsia"/>
        </w:rPr>
        <w:t>三、定期舉辦或參加防制洗錢及打擊資恐在職訓練。</w:t>
      </w:r>
    </w:p>
    <w:p w:rsidR="00263279" w:rsidRPr="00263279" w:rsidRDefault="00263279" w:rsidP="004230C5">
      <w:pPr>
        <w:pStyle w:val="a5"/>
        <w:jc w:val="both"/>
      </w:pPr>
      <w:r w:rsidRPr="00263279">
        <w:rPr>
          <w:rFonts w:hint="eastAsia"/>
        </w:rPr>
        <w:t>四、製作並定期更新防制洗錢及打擊資恐風險評估報告。</w:t>
      </w:r>
    </w:p>
    <w:p w:rsidR="00263279" w:rsidRPr="00263279" w:rsidRDefault="00263279" w:rsidP="004230C5">
      <w:pPr>
        <w:pStyle w:val="a5"/>
        <w:jc w:val="both"/>
      </w:pPr>
      <w:r w:rsidRPr="00263279">
        <w:rPr>
          <w:rFonts w:hint="eastAsia"/>
        </w:rPr>
        <w:t>五、注意員工有無地政士法第六條第一項或不動產經紀業管理條例第十四條第三項規定不得充任情形。</w:t>
      </w:r>
    </w:p>
    <w:p w:rsidR="00263279" w:rsidRPr="00263279" w:rsidRDefault="00263279" w:rsidP="004230C5">
      <w:pPr>
        <w:pStyle w:val="a5"/>
        <w:jc w:val="both"/>
      </w:pPr>
      <w:r w:rsidRPr="00263279">
        <w:rPr>
          <w:rFonts w:hint="eastAsia"/>
        </w:rPr>
        <w:t>六、建立稽核程序。</w:t>
      </w:r>
    </w:p>
    <w:p w:rsidR="00263279" w:rsidRPr="00263279" w:rsidRDefault="00263279" w:rsidP="004230C5">
      <w:pPr>
        <w:pStyle w:val="2"/>
        <w:jc w:val="both"/>
      </w:pPr>
      <w:r w:rsidRPr="00263279">
        <w:rPr>
          <w:rFonts w:hint="eastAsia"/>
        </w:rPr>
        <w:t>前項第四款風險評估報告，應考量客戶、產品及服務之性質，</w:t>
      </w:r>
      <w:r w:rsidRPr="00263279">
        <w:rPr>
          <w:rFonts w:hint="eastAsia"/>
        </w:rPr>
        <w:lastRenderedPageBreak/>
        <w:t>是否涉及高風險國家或地區，及價金支付管道等風險因素製作。</w:t>
      </w:r>
    </w:p>
    <w:p w:rsidR="00263279" w:rsidRPr="00263279" w:rsidRDefault="00263279" w:rsidP="004230C5">
      <w:pPr>
        <w:pStyle w:val="a3"/>
        <w:jc w:val="both"/>
      </w:pPr>
      <w:r w:rsidRPr="00263279">
        <w:rPr>
          <w:rFonts w:hint="eastAsia"/>
        </w:rPr>
        <w:t xml:space="preserve">第五條　</w:t>
      </w:r>
      <w:r w:rsidR="00937AEF">
        <w:rPr>
          <w:rFonts w:hint="eastAsia"/>
        </w:rPr>
        <w:t xml:space="preserve">　</w:t>
      </w:r>
      <w:r w:rsidRPr="00263279">
        <w:rPr>
          <w:rFonts w:hint="eastAsia"/>
        </w:rPr>
        <w:t>內政部每年應查核地政士及不動產經紀業辦理防制洗錢及打擊資恐內部控制措施及稽核制度之執行情形，並得委任所屬機關或委託、委辦其他機關（構）、法人或團體辦理。</w:t>
      </w:r>
    </w:p>
    <w:p w:rsidR="00263279" w:rsidRPr="00263279" w:rsidRDefault="00263279" w:rsidP="004230C5">
      <w:pPr>
        <w:pStyle w:val="2"/>
        <w:jc w:val="both"/>
      </w:pPr>
      <w:r w:rsidRPr="00263279">
        <w:rPr>
          <w:rFonts w:hint="eastAsia"/>
        </w:rPr>
        <w:t>前項查核得採現地或非現地查核方式辦理，地政士及不動產經紀業不得規避、拒絕或妨礙查核。</w:t>
      </w:r>
    </w:p>
    <w:p w:rsidR="00263279" w:rsidRPr="00263279" w:rsidRDefault="00263279" w:rsidP="004230C5">
      <w:pPr>
        <w:pStyle w:val="a3"/>
        <w:jc w:val="both"/>
      </w:pPr>
      <w:r w:rsidRPr="00263279">
        <w:rPr>
          <w:rFonts w:hint="eastAsia"/>
        </w:rPr>
        <w:t xml:space="preserve">第六條　</w:t>
      </w:r>
      <w:r w:rsidR="00937AEF">
        <w:rPr>
          <w:rFonts w:hint="eastAsia"/>
        </w:rPr>
        <w:t xml:space="preserve">　</w:t>
      </w:r>
      <w:r w:rsidRPr="00263279">
        <w:rPr>
          <w:rFonts w:hint="eastAsia"/>
        </w:rPr>
        <w:t>地政士及不動產經紀業於推出新產品或服務前，應進行洗錢及資恐風險評估，並建立降低風險之管理措施。</w:t>
      </w:r>
    </w:p>
    <w:p w:rsidR="00263279" w:rsidRPr="00263279" w:rsidRDefault="00263279" w:rsidP="004230C5">
      <w:pPr>
        <w:pStyle w:val="2"/>
        <w:jc w:val="both"/>
      </w:pPr>
      <w:r w:rsidRPr="00263279">
        <w:rPr>
          <w:rFonts w:hint="eastAsia"/>
        </w:rPr>
        <w:t>前項新產品或服務，包括運用新支付機制或新科技於相關產品或服務之情形。</w:t>
      </w:r>
    </w:p>
    <w:p w:rsidR="00263279" w:rsidRPr="00263279" w:rsidRDefault="00263279" w:rsidP="004230C5">
      <w:pPr>
        <w:pStyle w:val="a3"/>
        <w:jc w:val="both"/>
      </w:pPr>
      <w:r w:rsidRPr="00263279">
        <w:rPr>
          <w:rFonts w:hint="eastAsia"/>
        </w:rPr>
        <w:t xml:space="preserve">第七條　</w:t>
      </w:r>
      <w:r w:rsidR="00937AEF">
        <w:rPr>
          <w:rFonts w:hint="eastAsia"/>
        </w:rPr>
        <w:t xml:space="preserve">　</w:t>
      </w:r>
      <w:r w:rsidRPr="00263279">
        <w:rPr>
          <w:rFonts w:hint="eastAsia"/>
        </w:rPr>
        <w:t>地政士及不動產經紀業於下列情形時，應確認客戶身分：</w:t>
      </w:r>
    </w:p>
    <w:p w:rsidR="00263279" w:rsidRPr="00263279" w:rsidRDefault="00263279" w:rsidP="004230C5">
      <w:pPr>
        <w:pStyle w:val="a5"/>
        <w:jc w:val="both"/>
      </w:pPr>
      <w:r w:rsidRPr="00263279">
        <w:rPr>
          <w:rFonts w:hint="eastAsia"/>
        </w:rPr>
        <w:t>一、進行不動產買賣交易。</w:t>
      </w:r>
    </w:p>
    <w:p w:rsidR="00263279" w:rsidRPr="00263279" w:rsidRDefault="00263279" w:rsidP="004230C5">
      <w:pPr>
        <w:pStyle w:val="a5"/>
        <w:jc w:val="both"/>
      </w:pPr>
      <w:r w:rsidRPr="00263279">
        <w:rPr>
          <w:rFonts w:hint="eastAsia"/>
        </w:rPr>
        <w:t>二、建立業務關係。</w:t>
      </w:r>
    </w:p>
    <w:p w:rsidR="00263279" w:rsidRPr="00263279" w:rsidRDefault="00263279" w:rsidP="004230C5">
      <w:pPr>
        <w:pStyle w:val="a5"/>
        <w:jc w:val="both"/>
      </w:pPr>
      <w:r w:rsidRPr="00263279">
        <w:rPr>
          <w:rFonts w:hint="eastAsia"/>
        </w:rPr>
        <w:t>三、發現疑似洗錢或資恐交易。</w:t>
      </w:r>
    </w:p>
    <w:p w:rsidR="00263279" w:rsidRPr="00263279" w:rsidRDefault="00263279" w:rsidP="004230C5">
      <w:pPr>
        <w:pStyle w:val="a5"/>
        <w:jc w:val="both"/>
      </w:pPr>
      <w:r w:rsidRPr="00263279">
        <w:rPr>
          <w:rFonts w:hint="eastAsia"/>
        </w:rPr>
        <w:t>四、對於過去取得客戶身分資料之真實性有所懷疑。</w:t>
      </w:r>
    </w:p>
    <w:p w:rsidR="00263279" w:rsidRPr="00263279" w:rsidRDefault="00263279" w:rsidP="004230C5">
      <w:pPr>
        <w:pStyle w:val="2"/>
        <w:jc w:val="both"/>
      </w:pPr>
      <w:r w:rsidRPr="00263279">
        <w:rPr>
          <w:rFonts w:hint="eastAsia"/>
        </w:rPr>
        <w:t>地政士及不動產經紀業，不得接受客戶以匿名或使用假名進行交易。</w:t>
      </w:r>
    </w:p>
    <w:p w:rsidR="00263279" w:rsidRPr="00263279" w:rsidRDefault="00263279" w:rsidP="004230C5">
      <w:pPr>
        <w:pStyle w:val="2"/>
        <w:jc w:val="both"/>
      </w:pPr>
      <w:r w:rsidRPr="00263279">
        <w:rPr>
          <w:rFonts w:hint="eastAsia"/>
        </w:rPr>
        <w:t>地政士及不動產經紀業與客戶建立業務關係時，應</w:t>
      </w:r>
      <w:r w:rsidR="00A12EEE">
        <w:rPr>
          <w:rFonts w:hint="eastAsia"/>
        </w:rPr>
        <w:t>瞭</w:t>
      </w:r>
      <w:r w:rsidRPr="00263279">
        <w:rPr>
          <w:rFonts w:hint="eastAsia"/>
        </w:rPr>
        <w:t>解該業務關係之目的及性質。</w:t>
      </w:r>
    </w:p>
    <w:p w:rsidR="00263279" w:rsidRPr="00263279" w:rsidRDefault="00263279" w:rsidP="004230C5">
      <w:pPr>
        <w:pStyle w:val="a3"/>
        <w:jc w:val="both"/>
      </w:pPr>
      <w:r w:rsidRPr="00263279">
        <w:rPr>
          <w:rFonts w:hint="eastAsia"/>
        </w:rPr>
        <w:t xml:space="preserve">第八條　</w:t>
      </w:r>
      <w:r w:rsidR="00937AEF">
        <w:rPr>
          <w:rFonts w:hint="eastAsia"/>
        </w:rPr>
        <w:t xml:space="preserve">　</w:t>
      </w:r>
      <w:r w:rsidRPr="00263279">
        <w:rPr>
          <w:rFonts w:hint="eastAsia"/>
        </w:rPr>
        <w:t>地政士及不動產經紀業確認客戶身分，及留存或記錄其身分資料，應依下列規定辦理：</w:t>
      </w:r>
    </w:p>
    <w:p w:rsidR="00263279" w:rsidRPr="00263279" w:rsidRDefault="00263279" w:rsidP="004230C5">
      <w:pPr>
        <w:pStyle w:val="a5"/>
        <w:jc w:val="both"/>
      </w:pPr>
      <w:r w:rsidRPr="00263279">
        <w:rPr>
          <w:rFonts w:hint="eastAsia"/>
        </w:rPr>
        <w:t>一、客戶為自然人者，應檢視其國民身分證、健保卡、護照、居留證或其他可資證明身分之證明文件，留存或記錄其姓名、出生年月日、地址及統一編號等身分資料，並徵詢其職業及聯絡電話號碼記錄之。</w:t>
      </w:r>
    </w:p>
    <w:p w:rsidR="00263279" w:rsidRPr="00263279" w:rsidRDefault="00263279" w:rsidP="004230C5">
      <w:pPr>
        <w:pStyle w:val="a5"/>
        <w:jc w:val="both"/>
      </w:pPr>
      <w:r w:rsidRPr="00263279">
        <w:rPr>
          <w:rFonts w:hint="eastAsia"/>
        </w:rPr>
        <w:t>二、客戶為法人或團體者，應留存或記錄下列資料，以瞭解客戶主要業務性質：</w:t>
      </w:r>
    </w:p>
    <w:p w:rsidR="00263279" w:rsidRPr="00874F78" w:rsidRDefault="00874F78" w:rsidP="004230C5">
      <w:pPr>
        <w:pStyle w:val="a7"/>
        <w:jc w:val="both"/>
      </w:pPr>
      <w:r w:rsidRPr="00874F78">
        <w:rPr>
          <w:rFonts w:hint="eastAsia"/>
        </w:rPr>
        <w:t>（一）名稱、統一編號、聯絡電話及負責人姓名。</w:t>
      </w:r>
    </w:p>
    <w:p w:rsidR="00263279" w:rsidRPr="00874F78" w:rsidRDefault="00874F78" w:rsidP="004230C5">
      <w:pPr>
        <w:pStyle w:val="a7"/>
        <w:jc w:val="both"/>
      </w:pPr>
      <w:r w:rsidRPr="00874F78">
        <w:rPr>
          <w:rFonts w:hint="eastAsia"/>
        </w:rPr>
        <w:t>（二）設立或登記證明文件。</w:t>
      </w:r>
    </w:p>
    <w:p w:rsidR="00263279" w:rsidRPr="00874F78" w:rsidRDefault="00874F78" w:rsidP="004230C5">
      <w:pPr>
        <w:pStyle w:val="a7"/>
        <w:jc w:val="both"/>
      </w:pPr>
      <w:r w:rsidRPr="00874F78">
        <w:rPr>
          <w:rFonts w:hint="eastAsia"/>
        </w:rPr>
        <w:t>（三）章程。但依規定無須訂定章程或屬第五項所列對象者，</w:t>
      </w:r>
      <w:r w:rsidRPr="00874F78">
        <w:rPr>
          <w:rFonts w:hint="eastAsia"/>
        </w:rPr>
        <w:lastRenderedPageBreak/>
        <w:t>不在此限。</w:t>
      </w:r>
    </w:p>
    <w:p w:rsidR="00263279" w:rsidRPr="00874F78" w:rsidRDefault="00874F78" w:rsidP="004230C5">
      <w:pPr>
        <w:pStyle w:val="a7"/>
        <w:jc w:val="both"/>
      </w:pPr>
      <w:r w:rsidRPr="00874F78">
        <w:rPr>
          <w:rFonts w:hint="eastAsia"/>
        </w:rPr>
        <w:t>（四）董事、監察人或理事、監事名冊。但依規定無須設置者，不在此限。</w:t>
      </w:r>
    </w:p>
    <w:p w:rsidR="00263279" w:rsidRPr="00874F78" w:rsidRDefault="00874F78" w:rsidP="004230C5">
      <w:pPr>
        <w:pStyle w:val="a7"/>
        <w:jc w:val="both"/>
      </w:pPr>
      <w:r w:rsidRPr="00874F78">
        <w:rPr>
          <w:rFonts w:hint="eastAsia"/>
        </w:rPr>
        <w:t>（五）註冊登記地址及主要之營業處所地址。</w:t>
      </w:r>
    </w:p>
    <w:p w:rsidR="00263279" w:rsidRPr="00263279" w:rsidRDefault="00263279" w:rsidP="004230C5">
      <w:pPr>
        <w:pStyle w:val="2"/>
        <w:jc w:val="both"/>
      </w:pPr>
      <w:r w:rsidRPr="00263279">
        <w:rPr>
          <w:rFonts w:hint="eastAsia"/>
        </w:rPr>
        <w:t>不動產買賣交易有關之行為由客戶代理人為之者，準用前項規定，確認代理人身分及留存或記錄身分資料，並應確認其代理權之真實性。</w:t>
      </w:r>
    </w:p>
    <w:p w:rsidR="00263279" w:rsidRPr="00263279" w:rsidRDefault="00263279" w:rsidP="004230C5">
      <w:pPr>
        <w:pStyle w:val="2"/>
        <w:jc w:val="both"/>
      </w:pPr>
      <w:r w:rsidRPr="00263279">
        <w:rPr>
          <w:rFonts w:hint="eastAsia"/>
        </w:rPr>
        <w:t>客戶為法人或團體者，地政士及不動產經紀業應依下列規定確認實質受益人身分資料，並留存或記錄之：</w:t>
      </w:r>
    </w:p>
    <w:p w:rsidR="00263279" w:rsidRPr="00263279" w:rsidRDefault="00263279" w:rsidP="004230C5">
      <w:pPr>
        <w:pStyle w:val="a5"/>
        <w:jc w:val="both"/>
      </w:pPr>
      <w:r w:rsidRPr="00263279">
        <w:rPr>
          <w:rFonts w:hint="eastAsia"/>
        </w:rPr>
        <w:t>一、請客戶提供具最終控制權之自然人身分資料，即直接或間接持有該法人股份或資本超過百分之二十五之股東名冊或相關文件。</w:t>
      </w:r>
    </w:p>
    <w:p w:rsidR="00263279" w:rsidRPr="00263279" w:rsidRDefault="00263279" w:rsidP="004230C5">
      <w:pPr>
        <w:pStyle w:val="a5"/>
        <w:jc w:val="both"/>
      </w:pPr>
      <w:r w:rsidRPr="00263279">
        <w:rPr>
          <w:rFonts w:hint="eastAsia"/>
        </w:rPr>
        <w:t>二、未能依前款發現具控制權之自然人或有所懷疑者，應辨識有無透過其他方式對客戶行使控制權之自然人；仍未發現者，應確認其董事、監察人或相當職位之自然人身分。</w:t>
      </w:r>
    </w:p>
    <w:p w:rsidR="00263279" w:rsidRPr="00263279" w:rsidRDefault="00263279" w:rsidP="004230C5">
      <w:pPr>
        <w:pStyle w:val="2"/>
        <w:jc w:val="both"/>
      </w:pPr>
      <w:r w:rsidRPr="00263279">
        <w:rPr>
          <w:rFonts w:hint="eastAsia"/>
        </w:rPr>
        <w:t>不動產買賣交易有關之行為由信託之受託人為之或將不動產權利指定登記予第三人者，準用第一項及前項所定身分資料，確認客戶及其信託之受託人、監察人、受益人或第三人身分，並留存或記錄之。</w:t>
      </w:r>
    </w:p>
    <w:p w:rsidR="00263279" w:rsidRPr="00263279" w:rsidRDefault="00263279" w:rsidP="004230C5">
      <w:pPr>
        <w:pStyle w:val="2"/>
        <w:jc w:val="both"/>
      </w:pPr>
      <w:r w:rsidRPr="00263279">
        <w:rPr>
          <w:rFonts w:hint="eastAsia"/>
        </w:rPr>
        <w:t>客戶、其代理人或信託之受託人具有下列身分者，不適用前二項確認實質受益人之規定：</w:t>
      </w:r>
    </w:p>
    <w:p w:rsidR="00263279" w:rsidRPr="00263279" w:rsidRDefault="00263279" w:rsidP="004230C5">
      <w:pPr>
        <w:pStyle w:val="a5"/>
        <w:jc w:val="both"/>
      </w:pPr>
      <w:r w:rsidRPr="00263279">
        <w:rPr>
          <w:rFonts w:hint="eastAsia"/>
        </w:rPr>
        <w:t>一、我國政府機關、公營事業機構或公私立學校。</w:t>
      </w:r>
    </w:p>
    <w:p w:rsidR="00263279" w:rsidRPr="00263279" w:rsidRDefault="00263279" w:rsidP="004230C5">
      <w:pPr>
        <w:pStyle w:val="a5"/>
        <w:jc w:val="both"/>
      </w:pPr>
      <w:r w:rsidRPr="00263279">
        <w:rPr>
          <w:rFonts w:hint="eastAsia"/>
        </w:rPr>
        <w:t>二、外國政府機關。</w:t>
      </w:r>
    </w:p>
    <w:p w:rsidR="00263279" w:rsidRPr="00263279" w:rsidRDefault="00263279" w:rsidP="004230C5">
      <w:pPr>
        <w:pStyle w:val="a5"/>
        <w:jc w:val="both"/>
      </w:pPr>
      <w:r w:rsidRPr="00263279">
        <w:rPr>
          <w:rFonts w:hint="eastAsia"/>
        </w:rPr>
        <w:t>三、我國上市、上櫃公司或其子公司。</w:t>
      </w:r>
    </w:p>
    <w:p w:rsidR="00263279" w:rsidRPr="00263279" w:rsidRDefault="00263279" w:rsidP="004230C5">
      <w:pPr>
        <w:pStyle w:val="a5"/>
        <w:jc w:val="both"/>
      </w:pPr>
      <w:r w:rsidRPr="00263279">
        <w:rPr>
          <w:rFonts w:hint="eastAsia"/>
        </w:rPr>
        <w:t>四、於國外掛牌並依掛牌所在地規定，應揭露其主要股東之股票上市、上櫃公司或其子公司。</w:t>
      </w:r>
    </w:p>
    <w:p w:rsidR="00263279" w:rsidRPr="00263279" w:rsidRDefault="00263279" w:rsidP="004230C5">
      <w:pPr>
        <w:pStyle w:val="a5"/>
        <w:jc w:val="both"/>
      </w:pPr>
      <w:r w:rsidRPr="00263279">
        <w:rPr>
          <w:rFonts w:hint="eastAsia"/>
        </w:rPr>
        <w:t>五、我國金融機構或於我國設立分公司之外國金融機構。</w:t>
      </w:r>
    </w:p>
    <w:p w:rsidR="00263279" w:rsidRPr="00263279" w:rsidRDefault="00263279" w:rsidP="004230C5">
      <w:pPr>
        <w:pStyle w:val="a5"/>
        <w:jc w:val="both"/>
      </w:pPr>
      <w:r w:rsidRPr="00263279">
        <w:rPr>
          <w:rFonts w:hint="eastAsia"/>
        </w:rPr>
        <w:t>六、設立於我國境外，且所受監理規範與防制洗錢金融行動工作組織(FATF)所定防制洗錢及打擊資恐標準一致之金</w:t>
      </w:r>
      <w:r w:rsidRPr="00263279">
        <w:rPr>
          <w:rFonts w:hint="eastAsia"/>
        </w:rPr>
        <w:lastRenderedPageBreak/>
        <w:t>融機構。</w:t>
      </w:r>
    </w:p>
    <w:p w:rsidR="00263279" w:rsidRPr="00263279" w:rsidRDefault="00263279" w:rsidP="004230C5">
      <w:pPr>
        <w:pStyle w:val="2"/>
        <w:jc w:val="both"/>
      </w:pPr>
      <w:r w:rsidRPr="00263279">
        <w:rPr>
          <w:rFonts w:hint="eastAsia"/>
        </w:rPr>
        <w:t>第一項至第四項身分資料，地政士及不動產經紀業應自交易終止或完成時起，至少保存五年。但其他法律有規定較長保存期間者，從其規定。</w:t>
      </w:r>
    </w:p>
    <w:p w:rsidR="00263279" w:rsidRPr="00263279" w:rsidRDefault="00263279" w:rsidP="004230C5">
      <w:pPr>
        <w:pStyle w:val="a3"/>
        <w:jc w:val="both"/>
      </w:pPr>
      <w:r w:rsidRPr="00263279">
        <w:rPr>
          <w:rFonts w:hint="eastAsia"/>
        </w:rPr>
        <w:t xml:space="preserve">第九條　</w:t>
      </w:r>
      <w:r w:rsidR="00937AEF">
        <w:rPr>
          <w:rFonts w:hint="eastAsia"/>
        </w:rPr>
        <w:t xml:space="preserve">　</w:t>
      </w:r>
      <w:r w:rsidRPr="00263279">
        <w:rPr>
          <w:rFonts w:hint="eastAsia"/>
        </w:rPr>
        <w:t>地政士及不動產經紀業於確認客戶身分時，有下列情形之一者，應即婉拒進行交易：</w:t>
      </w:r>
    </w:p>
    <w:p w:rsidR="00263279" w:rsidRPr="00263279" w:rsidRDefault="00263279" w:rsidP="004230C5">
      <w:pPr>
        <w:pStyle w:val="a5"/>
        <w:jc w:val="both"/>
      </w:pPr>
      <w:r w:rsidRPr="00263279">
        <w:rPr>
          <w:rFonts w:hint="eastAsia"/>
        </w:rPr>
        <w:t>一、疑似使用匿名、假名、人頭、虛設行號或虛設法人團體名義進行交易。</w:t>
      </w:r>
    </w:p>
    <w:p w:rsidR="00263279" w:rsidRPr="00263279" w:rsidRDefault="00263279" w:rsidP="004230C5">
      <w:pPr>
        <w:pStyle w:val="a5"/>
        <w:jc w:val="both"/>
      </w:pPr>
      <w:r w:rsidRPr="00263279">
        <w:rPr>
          <w:rFonts w:hint="eastAsia"/>
        </w:rPr>
        <w:t>二、拒絕提供確認身分所需相關文件。</w:t>
      </w:r>
    </w:p>
    <w:p w:rsidR="00263279" w:rsidRPr="00263279" w:rsidRDefault="00263279" w:rsidP="004230C5">
      <w:pPr>
        <w:pStyle w:val="a5"/>
        <w:jc w:val="both"/>
      </w:pPr>
      <w:r w:rsidRPr="00263279">
        <w:rPr>
          <w:rFonts w:hint="eastAsia"/>
        </w:rPr>
        <w:t>三、持用偽、變造身分證明文件。</w:t>
      </w:r>
    </w:p>
    <w:p w:rsidR="00263279" w:rsidRPr="00263279" w:rsidRDefault="00263279" w:rsidP="004230C5">
      <w:pPr>
        <w:pStyle w:val="a5"/>
        <w:jc w:val="both"/>
      </w:pPr>
      <w:r w:rsidRPr="00263279">
        <w:rPr>
          <w:rFonts w:hint="eastAsia"/>
        </w:rPr>
        <w:t>四、客戶為資恐防制法指定制裁之個人、法人或團體，及外國政府或國際組織認定或追查之恐怖分子或團體。</w:t>
      </w:r>
    </w:p>
    <w:p w:rsidR="00263279" w:rsidRPr="00263279" w:rsidRDefault="00263279" w:rsidP="004230C5">
      <w:pPr>
        <w:pStyle w:val="a5"/>
        <w:jc w:val="both"/>
      </w:pPr>
      <w:r w:rsidRPr="00263279">
        <w:rPr>
          <w:rFonts w:hint="eastAsia"/>
        </w:rPr>
        <w:t>五、有下列情形之一，合理懷疑客戶可能涉及洗錢或資恐行為：</w:t>
      </w:r>
    </w:p>
    <w:p w:rsidR="00263279" w:rsidRPr="00263279" w:rsidRDefault="00BB37EF" w:rsidP="004230C5">
      <w:pPr>
        <w:pStyle w:val="a7"/>
        <w:jc w:val="both"/>
      </w:pPr>
      <w:r w:rsidRPr="00263279">
        <w:rPr>
          <w:rFonts w:hint="eastAsia"/>
        </w:rPr>
        <w:t>（一）出示之身分證明文件均為影本。</w:t>
      </w:r>
    </w:p>
    <w:p w:rsidR="00263279" w:rsidRPr="00263279" w:rsidRDefault="00BB37EF" w:rsidP="004230C5">
      <w:pPr>
        <w:pStyle w:val="a7"/>
        <w:jc w:val="both"/>
      </w:pPr>
      <w:r w:rsidRPr="00263279">
        <w:rPr>
          <w:rFonts w:hint="eastAsia"/>
        </w:rPr>
        <w:t>（二）提供文件資料可疑、模糊不清，無法進行查證，或不願提供其他佐證資料。</w:t>
      </w:r>
    </w:p>
    <w:p w:rsidR="00263279" w:rsidRPr="00263279" w:rsidRDefault="00BB37EF" w:rsidP="004230C5">
      <w:pPr>
        <w:pStyle w:val="a7"/>
        <w:jc w:val="both"/>
      </w:pPr>
      <w:r w:rsidRPr="00263279">
        <w:rPr>
          <w:rFonts w:hint="eastAsia"/>
        </w:rPr>
        <w:t>（三）無故拖延應提供或補充之身分證明文件。</w:t>
      </w:r>
    </w:p>
    <w:p w:rsidR="00263279" w:rsidRPr="00263279" w:rsidRDefault="00BB37EF" w:rsidP="004230C5">
      <w:pPr>
        <w:pStyle w:val="a7"/>
        <w:jc w:val="both"/>
      </w:pPr>
      <w:r w:rsidRPr="00263279">
        <w:rPr>
          <w:rFonts w:hint="eastAsia"/>
        </w:rPr>
        <w:t>（四）其他異常情形，無法提出合理說明。</w:t>
      </w:r>
    </w:p>
    <w:p w:rsidR="00263279" w:rsidRPr="00263279" w:rsidRDefault="00263279" w:rsidP="004230C5">
      <w:pPr>
        <w:pStyle w:val="a3"/>
        <w:jc w:val="both"/>
      </w:pPr>
      <w:r w:rsidRPr="00263279">
        <w:rPr>
          <w:rFonts w:hint="eastAsia"/>
        </w:rPr>
        <w:t xml:space="preserve">第十條　</w:t>
      </w:r>
      <w:r w:rsidR="00BB37EF">
        <w:rPr>
          <w:rFonts w:hint="eastAsia"/>
        </w:rPr>
        <w:t xml:space="preserve">　</w:t>
      </w:r>
      <w:r w:rsidRPr="00263279">
        <w:rPr>
          <w:rFonts w:hint="eastAsia"/>
        </w:rPr>
        <w:t>地政士及不動產經紀業對建立業務關係之客戶，應依下列原則持續實施審查：</w:t>
      </w:r>
    </w:p>
    <w:p w:rsidR="00263279" w:rsidRPr="00263279" w:rsidRDefault="00263279" w:rsidP="004230C5">
      <w:pPr>
        <w:pStyle w:val="a5"/>
        <w:jc w:val="both"/>
      </w:pPr>
      <w:r w:rsidRPr="00263279">
        <w:rPr>
          <w:rFonts w:hint="eastAsia"/>
        </w:rPr>
        <w:t>一、對客戶之交易進行詳細審視，確保該交易與客戶之業務特性與洗錢及資恐風險相符，必要時並應瞭解其資金來源。</w:t>
      </w:r>
    </w:p>
    <w:p w:rsidR="00263279" w:rsidRPr="00263279" w:rsidRDefault="00263279" w:rsidP="004230C5">
      <w:pPr>
        <w:pStyle w:val="a5"/>
        <w:jc w:val="both"/>
      </w:pPr>
      <w:r w:rsidRPr="00263279">
        <w:rPr>
          <w:rFonts w:hint="eastAsia"/>
        </w:rPr>
        <w:t>二、定期檢視客戶及實質受益人身分資料是否足夠。</w:t>
      </w:r>
    </w:p>
    <w:p w:rsidR="00263279" w:rsidRPr="00263279" w:rsidRDefault="00263279" w:rsidP="004230C5">
      <w:pPr>
        <w:pStyle w:val="a5"/>
        <w:jc w:val="both"/>
      </w:pPr>
      <w:r w:rsidRPr="00263279">
        <w:rPr>
          <w:rFonts w:hint="eastAsia"/>
        </w:rPr>
        <w:t>三、依客戶之重要性、風險程度及前次審查情形，重新對既存客戶進行身分審查；得知客戶身分與背景資訊有重大變動時，亦同。</w:t>
      </w:r>
    </w:p>
    <w:p w:rsidR="00263279" w:rsidRPr="00263279" w:rsidRDefault="00263279" w:rsidP="004230C5">
      <w:pPr>
        <w:pStyle w:val="a5"/>
        <w:jc w:val="both"/>
      </w:pPr>
      <w:r w:rsidRPr="00263279">
        <w:rPr>
          <w:rFonts w:hint="eastAsia"/>
        </w:rPr>
        <w:t>四、對客戶資訊之真實性有所懷疑、發現客戶涉及疑似洗錢或資恐交易或客戶之交易方式出現異常重大變動時，應</w:t>
      </w:r>
      <w:r w:rsidRPr="00263279">
        <w:rPr>
          <w:rFonts w:hint="eastAsia"/>
        </w:rPr>
        <w:lastRenderedPageBreak/>
        <w:t>依第八條規定再次確認客戶身分。</w:t>
      </w:r>
    </w:p>
    <w:p w:rsidR="00263279" w:rsidRPr="00263279" w:rsidRDefault="00263279" w:rsidP="004230C5">
      <w:pPr>
        <w:pStyle w:val="a3"/>
        <w:ind w:left="1120" w:hangingChars="400" w:hanging="1120"/>
        <w:jc w:val="both"/>
      </w:pPr>
      <w:r w:rsidRPr="00263279">
        <w:rPr>
          <w:rFonts w:hint="eastAsia"/>
        </w:rPr>
        <w:t xml:space="preserve">第十一條　</w:t>
      </w:r>
      <w:r w:rsidR="00BB37EF">
        <w:rPr>
          <w:rFonts w:hint="eastAsia"/>
        </w:rPr>
        <w:t xml:space="preserve">　</w:t>
      </w:r>
      <w:r w:rsidRPr="00263279">
        <w:rPr>
          <w:rFonts w:hint="eastAsia"/>
        </w:rPr>
        <w:t>地政士及不動產經紀業對於客戶或其交易涉及國家或地區，屬高洗錢或資恐風險者，應採取下列強化確認客戶身分措施：</w:t>
      </w:r>
    </w:p>
    <w:p w:rsidR="00263279" w:rsidRPr="00263279" w:rsidRDefault="00263279" w:rsidP="004230C5">
      <w:pPr>
        <w:pStyle w:val="a5"/>
        <w:ind w:leftChars="700" w:left="2240"/>
        <w:jc w:val="both"/>
      </w:pPr>
      <w:r w:rsidRPr="00263279">
        <w:rPr>
          <w:rFonts w:hint="eastAsia"/>
        </w:rPr>
        <w:t>一、在進行交易前，應取得高階管理人員同意。</w:t>
      </w:r>
    </w:p>
    <w:p w:rsidR="00263279" w:rsidRPr="00263279" w:rsidRDefault="00263279" w:rsidP="004230C5">
      <w:pPr>
        <w:pStyle w:val="a5"/>
        <w:ind w:leftChars="700" w:left="2240"/>
        <w:jc w:val="both"/>
      </w:pPr>
      <w:r w:rsidRPr="00263279">
        <w:rPr>
          <w:rFonts w:hint="eastAsia"/>
        </w:rPr>
        <w:t>二、採取合理措施以瞭解客戶資金來源。</w:t>
      </w:r>
    </w:p>
    <w:p w:rsidR="00263279" w:rsidRPr="00263279" w:rsidRDefault="00263279" w:rsidP="004230C5">
      <w:pPr>
        <w:pStyle w:val="a5"/>
        <w:ind w:leftChars="700" w:left="2240"/>
        <w:jc w:val="both"/>
      </w:pPr>
      <w:r w:rsidRPr="00263279">
        <w:rPr>
          <w:rFonts w:hint="eastAsia"/>
        </w:rPr>
        <w:t>三、持續監督進行中之交易。</w:t>
      </w:r>
    </w:p>
    <w:p w:rsidR="00263279" w:rsidRPr="00263279" w:rsidRDefault="00263279" w:rsidP="004230C5">
      <w:pPr>
        <w:pStyle w:val="a3"/>
        <w:ind w:left="1120" w:hangingChars="400" w:hanging="1120"/>
        <w:jc w:val="both"/>
      </w:pPr>
      <w:r w:rsidRPr="00263279">
        <w:rPr>
          <w:rFonts w:hint="eastAsia"/>
        </w:rPr>
        <w:t xml:space="preserve">第十二條　</w:t>
      </w:r>
      <w:r w:rsidR="00BB37EF">
        <w:rPr>
          <w:rFonts w:hint="eastAsia"/>
        </w:rPr>
        <w:t xml:space="preserve">　</w:t>
      </w:r>
      <w:r w:rsidRPr="00263279">
        <w:rPr>
          <w:rFonts w:hint="eastAsia"/>
        </w:rPr>
        <w:t>地政士及不動產經紀業於確認客戶身分時，應採取合理措施辨識現任或曾任國內外政府或國際組織重要政治性職務之客戶或受益人與其家庭成員及有密切關係之人（以下簡稱重要政治性職務人士），並依前條規定，採取強化確認客戶身分措施。</w:t>
      </w:r>
    </w:p>
    <w:p w:rsidR="00263279" w:rsidRPr="00263279" w:rsidRDefault="00263279" w:rsidP="004230C5">
      <w:pPr>
        <w:pStyle w:val="2"/>
        <w:ind w:leftChars="475" w:left="1140"/>
        <w:jc w:val="both"/>
      </w:pPr>
      <w:r w:rsidRPr="00263279">
        <w:rPr>
          <w:rFonts w:hint="eastAsia"/>
        </w:rPr>
        <w:t>第八條第五項第一款及第二款所列對象，其實質受益人為重要政治性職務人士時，不適用前項規定。</w:t>
      </w:r>
    </w:p>
    <w:p w:rsidR="00263279" w:rsidRPr="00263279" w:rsidRDefault="00263279" w:rsidP="004230C5">
      <w:pPr>
        <w:pStyle w:val="a3"/>
        <w:ind w:left="1120" w:hangingChars="400" w:hanging="1120"/>
        <w:jc w:val="both"/>
      </w:pPr>
      <w:r w:rsidRPr="00263279">
        <w:rPr>
          <w:rFonts w:hint="eastAsia"/>
        </w:rPr>
        <w:t>第十三條</w:t>
      </w:r>
      <w:r w:rsidR="00BB37EF">
        <w:rPr>
          <w:rFonts w:hint="eastAsia"/>
        </w:rPr>
        <w:t xml:space="preserve">　</w:t>
      </w:r>
      <w:r w:rsidRPr="00263279">
        <w:rPr>
          <w:rFonts w:hint="eastAsia"/>
        </w:rPr>
        <w:t xml:space="preserve">　地政士及不動產經紀業從事與不動產買賣交易有關之行為時，應留存下列交易紀錄。但交易案件確無該交易紀錄者，不在此限：</w:t>
      </w:r>
    </w:p>
    <w:p w:rsidR="00263279" w:rsidRPr="00263279" w:rsidRDefault="00263279" w:rsidP="004230C5">
      <w:pPr>
        <w:pStyle w:val="a5"/>
        <w:ind w:leftChars="700" w:left="2240"/>
        <w:jc w:val="both"/>
      </w:pPr>
      <w:r w:rsidRPr="00263279">
        <w:rPr>
          <w:rFonts w:hint="eastAsia"/>
        </w:rPr>
        <w:t>一、地政士：</w:t>
      </w:r>
    </w:p>
    <w:p w:rsidR="00263279" w:rsidRPr="00263279" w:rsidRDefault="00CC0A98" w:rsidP="004230C5">
      <w:pPr>
        <w:pStyle w:val="a7"/>
        <w:ind w:leftChars="800" w:left="2760"/>
        <w:jc w:val="both"/>
      </w:pPr>
      <w:r w:rsidRPr="00263279">
        <w:rPr>
          <w:rFonts w:hint="eastAsia"/>
        </w:rPr>
        <w:t>（一）不動產買賣契約書。</w:t>
      </w:r>
    </w:p>
    <w:p w:rsidR="00263279" w:rsidRPr="00263279" w:rsidRDefault="00CC0A98" w:rsidP="004230C5">
      <w:pPr>
        <w:pStyle w:val="a7"/>
        <w:ind w:leftChars="800" w:left="2760"/>
        <w:jc w:val="both"/>
      </w:pPr>
      <w:r w:rsidRPr="00263279">
        <w:rPr>
          <w:rFonts w:hint="eastAsia"/>
        </w:rPr>
        <w:t>（二）定金及價款收支證明文件。</w:t>
      </w:r>
    </w:p>
    <w:p w:rsidR="00263279" w:rsidRPr="00263279" w:rsidRDefault="00CC0A98" w:rsidP="004230C5">
      <w:pPr>
        <w:pStyle w:val="a7"/>
        <w:ind w:leftChars="800" w:left="2760"/>
        <w:jc w:val="both"/>
      </w:pPr>
      <w:r w:rsidRPr="00263279">
        <w:rPr>
          <w:rFonts w:hint="eastAsia"/>
        </w:rPr>
        <w:t>（三）交易帳戶號碼。</w:t>
      </w:r>
    </w:p>
    <w:p w:rsidR="00263279" w:rsidRPr="00263279" w:rsidRDefault="00CC0A98" w:rsidP="004230C5">
      <w:pPr>
        <w:pStyle w:val="a7"/>
        <w:ind w:leftChars="800" w:left="2760"/>
        <w:jc w:val="both"/>
      </w:pPr>
      <w:r w:rsidRPr="00263279">
        <w:rPr>
          <w:rFonts w:hint="eastAsia"/>
        </w:rPr>
        <w:t>（四）簽證文件。</w:t>
      </w:r>
    </w:p>
    <w:p w:rsidR="00263279" w:rsidRPr="00263279" w:rsidRDefault="00CC0A98" w:rsidP="004230C5">
      <w:pPr>
        <w:pStyle w:val="a7"/>
        <w:ind w:leftChars="800" w:left="2760"/>
        <w:jc w:val="both"/>
      </w:pPr>
      <w:r w:rsidRPr="00263279">
        <w:rPr>
          <w:rFonts w:hint="eastAsia"/>
        </w:rPr>
        <w:t>（五）受託事項往來文件。</w:t>
      </w:r>
    </w:p>
    <w:p w:rsidR="00263279" w:rsidRPr="00263279" w:rsidRDefault="00263279" w:rsidP="004230C5">
      <w:pPr>
        <w:pStyle w:val="a5"/>
        <w:ind w:leftChars="700" w:left="2240"/>
        <w:jc w:val="both"/>
      </w:pPr>
      <w:r w:rsidRPr="00263279">
        <w:rPr>
          <w:rFonts w:hint="eastAsia"/>
        </w:rPr>
        <w:t>二、不動產經紀業：</w:t>
      </w:r>
    </w:p>
    <w:p w:rsidR="00263279" w:rsidRPr="00263279" w:rsidRDefault="00CC0A98" w:rsidP="004230C5">
      <w:pPr>
        <w:pStyle w:val="a7"/>
        <w:ind w:leftChars="800" w:left="2760"/>
        <w:jc w:val="both"/>
      </w:pPr>
      <w:r w:rsidRPr="00263279">
        <w:rPr>
          <w:rFonts w:hint="eastAsia"/>
        </w:rPr>
        <w:t>（一）不動產委託銷售契約書。</w:t>
      </w:r>
    </w:p>
    <w:p w:rsidR="00263279" w:rsidRPr="00263279" w:rsidRDefault="00CC0A98" w:rsidP="004230C5">
      <w:pPr>
        <w:pStyle w:val="a7"/>
        <w:ind w:leftChars="800" w:left="2760"/>
        <w:jc w:val="both"/>
      </w:pPr>
      <w:r w:rsidRPr="00263279">
        <w:rPr>
          <w:rFonts w:hint="eastAsia"/>
        </w:rPr>
        <w:t>（二）不動產買賣契約書。</w:t>
      </w:r>
    </w:p>
    <w:p w:rsidR="00263279" w:rsidRPr="00263279" w:rsidRDefault="00CC0A98" w:rsidP="004230C5">
      <w:pPr>
        <w:pStyle w:val="a7"/>
        <w:ind w:leftChars="800" w:left="2760"/>
        <w:jc w:val="both"/>
      </w:pPr>
      <w:r w:rsidRPr="00263279">
        <w:rPr>
          <w:rFonts w:hint="eastAsia"/>
        </w:rPr>
        <w:t>（三）要約書。</w:t>
      </w:r>
    </w:p>
    <w:p w:rsidR="00263279" w:rsidRPr="00263279" w:rsidRDefault="00CC0A98" w:rsidP="004230C5">
      <w:pPr>
        <w:pStyle w:val="a7"/>
        <w:ind w:leftChars="800" w:left="2760"/>
        <w:jc w:val="both"/>
      </w:pPr>
      <w:r w:rsidRPr="00263279">
        <w:rPr>
          <w:rFonts w:hint="eastAsia"/>
        </w:rPr>
        <w:t>（四）斡旋金、定金及價款收支證明文件</w:t>
      </w:r>
    </w:p>
    <w:p w:rsidR="00263279" w:rsidRPr="00263279" w:rsidRDefault="00CC0A98" w:rsidP="004230C5">
      <w:pPr>
        <w:pStyle w:val="a7"/>
        <w:ind w:leftChars="800" w:left="2760"/>
        <w:jc w:val="both"/>
      </w:pPr>
      <w:r w:rsidRPr="00263279">
        <w:rPr>
          <w:rFonts w:hint="eastAsia"/>
        </w:rPr>
        <w:t>（五）交易帳戶號碼。</w:t>
      </w:r>
    </w:p>
    <w:p w:rsidR="00263279" w:rsidRPr="00263279" w:rsidRDefault="00263279" w:rsidP="004230C5">
      <w:pPr>
        <w:pStyle w:val="a7"/>
        <w:ind w:leftChars="800" w:left="2760"/>
        <w:jc w:val="both"/>
      </w:pPr>
      <w:r w:rsidRPr="00263279">
        <w:rPr>
          <w:rFonts w:hint="eastAsia"/>
        </w:rPr>
        <w:t>(六)受託事項往來文件。</w:t>
      </w:r>
    </w:p>
    <w:p w:rsidR="00263279" w:rsidRPr="00263279" w:rsidRDefault="00263279" w:rsidP="004230C5">
      <w:pPr>
        <w:pStyle w:val="2"/>
        <w:ind w:leftChars="475" w:left="1140"/>
        <w:jc w:val="both"/>
      </w:pPr>
      <w:r w:rsidRPr="00263279">
        <w:rPr>
          <w:rFonts w:hint="eastAsia"/>
        </w:rPr>
        <w:t>前項交易紀錄得以專卷檔案或電子檔案方式留存，其保存期間自交易完成時起，至少五年。但其他法律有規定較長保存期</w:t>
      </w:r>
      <w:r w:rsidRPr="00263279">
        <w:rPr>
          <w:rFonts w:hint="eastAsia"/>
        </w:rPr>
        <w:lastRenderedPageBreak/>
        <w:t>間者，從其規定。</w:t>
      </w:r>
    </w:p>
    <w:p w:rsidR="00263279" w:rsidRPr="00263279" w:rsidRDefault="00263279" w:rsidP="004230C5">
      <w:pPr>
        <w:pStyle w:val="a3"/>
        <w:ind w:left="1120" w:hangingChars="400" w:hanging="1120"/>
        <w:jc w:val="both"/>
      </w:pPr>
      <w:r w:rsidRPr="00263279">
        <w:rPr>
          <w:rFonts w:hint="eastAsia"/>
        </w:rPr>
        <w:t xml:space="preserve">第十四條　</w:t>
      </w:r>
      <w:r w:rsidR="00BB37EF">
        <w:rPr>
          <w:rFonts w:hint="eastAsia"/>
        </w:rPr>
        <w:t xml:space="preserve">　</w:t>
      </w:r>
      <w:r w:rsidRPr="00263279">
        <w:rPr>
          <w:rFonts w:hint="eastAsia"/>
        </w:rPr>
        <w:t>依第八條及前條規定留存之身分資料及交易紀錄，於法務部調查局（以下簡稱調查局）或司法機關依法要求時，應迅速提供，以重建個別交易。</w:t>
      </w:r>
    </w:p>
    <w:p w:rsidR="00263279" w:rsidRPr="00263279" w:rsidRDefault="00263279" w:rsidP="004230C5">
      <w:pPr>
        <w:pStyle w:val="a3"/>
        <w:ind w:left="1120" w:hangingChars="400" w:hanging="1120"/>
        <w:jc w:val="both"/>
      </w:pPr>
      <w:r w:rsidRPr="00263279">
        <w:rPr>
          <w:rFonts w:hint="eastAsia"/>
        </w:rPr>
        <w:t xml:space="preserve">第十五條　</w:t>
      </w:r>
      <w:r w:rsidR="00BB37EF">
        <w:rPr>
          <w:rFonts w:hint="eastAsia"/>
        </w:rPr>
        <w:t xml:space="preserve">　</w:t>
      </w:r>
      <w:r w:rsidRPr="00263279">
        <w:rPr>
          <w:rFonts w:hint="eastAsia"/>
        </w:rPr>
        <w:t>地政士及不動產經紀業從事與不動產買賣交易有關之行為時，發現下列各款情事之一者，應向調查局申報：</w:t>
      </w:r>
    </w:p>
    <w:p w:rsidR="00263279" w:rsidRPr="00263279" w:rsidRDefault="00263279" w:rsidP="004230C5">
      <w:pPr>
        <w:pStyle w:val="a5"/>
        <w:ind w:leftChars="700" w:left="2240"/>
        <w:jc w:val="both"/>
      </w:pPr>
      <w:r w:rsidRPr="00263279">
        <w:rPr>
          <w:rFonts w:hint="eastAsia"/>
        </w:rPr>
        <w:t>一、客戶有第九條各款所定情形之一。</w:t>
      </w:r>
    </w:p>
    <w:p w:rsidR="00263279" w:rsidRPr="00263279" w:rsidRDefault="00263279" w:rsidP="004230C5">
      <w:pPr>
        <w:pStyle w:val="a5"/>
        <w:ind w:leftChars="700" w:left="2240"/>
        <w:jc w:val="both"/>
      </w:pPr>
      <w:r w:rsidRPr="00263279">
        <w:rPr>
          <w:rFonts w:hint="eastAsia"/>
        </w:rPr>
        <w:t>二、交易金額源自高風險國家或地區，或支付予該國家或地區之帳戶或人員，且疑似與恐怖活動、恐怖組織或資恐有關聯。</w:t>
      </w:r>
    </w:p>
    <w:p w:rsidR="00263279" w:rsidRPr="00263279" w:rsidRDefault="00263279" w:rsidP="004230C5">
      <w:pPr>
        <w:pStyle w:val="a5"/>
        <w:ind w:leftChars="700" w:left="2240"/>
        <w:jc w:val="both"/>
      </w:pPr>
      <w:r w:rsidRPr="00263279">
        <w:rPr>
          <w:rFonts w:hint="eastAsia"/>
        </w:rPr>
        <w:t>三、交易金額與客戶年齡、身分或收入顯不相當，或以現鈔支付定金以外各期價款，且無合理說明資金來源。</w:t>
      </w:r>
    </w:p>
    <w:p w:rsidR="00263279" w:rsidRPr="00263279" w:rsidRDefault="00263279" w:rsidP="004230C5">
      <w:pPr>
        <w:pStyle w:val="a5"/>
        <w:ind w:leftChars="700" w:left="2240"/>
        <w:jc w:val="both"/>
      </w:pPr>
      <w:r w:rsidRPr="00263279">
        <w:rPr>
          <w:rFonts w:hint="eastAsia"/>
        </w:rPr>
        <w:t>四、客戶要求將不動產權利登記予第三人，未能提出任何關聯或拒絕說明。</w:t>
      </w:r>
    </w:p>
    <w:p w:rsidR="00263279" w:rsidRPr="00263279" w:rsidRDefault="00263279" w:rsidP="004230C5">
      <w:pPr>
        <w:pStyle w:val="a5"/>
        <w:ind w:leftChars="700" w:left="2240"/>
        <w:jc w:val="both"/>
      </w:pPr>
      <w:r w:rsidRPr="00263279">
        <w:rPr>
          <w:rFonts w:hint="eastAsia"/>
        </w:rPr>
        <w:t>五、不動產成交價格明顯高於市場行情且要求在相關契約文件以較低價記錄。</w:t>
      </w:r>
    </w:p>
    <w:p w:rsidR="00263279" w:rsidRPr="00263279" w:rsidRDefault="00263279" w:rsidP="004230C5">
      <w:pPr>
        <w:pStyle w:val="a5"/>
        <w:ind w:leftChars="700" w:left="2240"/>
        <w:jc w:val="both"/>
      </w:pPr>
      <w:r w:rsidRPr="00263279">
        <w:rPr>
          <w:rFonts w:hint="eastAsia"/>
        </w:rPr>
        <w:t>六、其他疑似洗錢交易或資恐情事。</w:t>
      </w:r>
    </w:p>
    <w:p w:rsidR="00263279" w:rsidRPr="00263279" w:rsidRDefault="00263279" w:rsidP="004230C5">
      <w:pPr>
        <w:pStyle w:val="a3"/>
        <w:ind w:left="1120" w:hangingChars="400" w:hanging="1120"/>
        <w:jc w:val="both"/>
      </w:pPr>
      <w:r w:rsidRPr="00263279">
        <w:rPr>
          <w:rFonts w:hint="eastAsia"/>
        </w:rPr>
        <w:t xml:space="preserve">第十六條　</w:t>
      </w:r>
      <w:r w:rsidR="00BB37EF">
        <w:rPr>
          <w:rFonts w:hint="eastAsia"/>
        </w:rPr>
        <w:t xml:space="preserve">　</w:t>
      </w:r>
      <w:r w:rsidRPr="00263279">
        <w:rPr>
          <w:rFonts w:hint="eastAsia"/>
        </w:rPr>
        <w:t>地政士及不動產經紀業應於發現前條各款情事之一之日起十個工作日內，填具調查局所訂申報書表，並由地政士簽章或不動產經紀業蓋用戳章，併同相關證明文件以郵寄、傳真、電子郵件或其他方式，向調查局申報。不動產買賣交易未完成者，亦同。</w:t>
      </w:r>
    </w:p>
    <w:p w:rsidR="00263279" w:rsidRPr="00263279" w:rsidRDefault="00263279" w:rsidP="004230C5">
      <w:pPr>
        <w:pStyle w:val="2"/>
        <w:ind w:leftChars="475" w:left="1140"/>
        <w:jc w:val="both"/>
      </w:pPr>
      <w:r w:rsidRPr="00263279">
        <w:rPr>
          <w:rFonts w:hint="eastAsia"/>
        </w:rPr>
        <w:t>屬重大或緊急之疑似洗錢或資恐交易案件，地政士及不動產經紀業應立即依前項方式填具申報書表，以傳真或其他方式申報。</w:t>
      </w:r>
    </w:p>
    <w:p w:rsidR="00263279" w:rsidRPr="00263279" w:rsidRDefault="00263279" w:rsidP="004230C5">
      <w:pPr>
        <w:pStyle w:val="2"/>
        <w:ind w:leftChars="475" w:left="1140"/>
        <w:jc w:val="both"/>
      </w:pPr>
      <w:r w:rsidRPr="00263279">
        <w:rPr>
          <w:rFonts w:hint="eastAsia"/>
        </w:rPr>
        <w:t>前二項申報紀錄，地政士及不動產經紀業應自申報日起，至少保存五年。</w:t>
      </w:r>
    </w:p>
    <w:p w:rsidR="00263279" w:rsidRPr="00263279" w:rsidRDefault="00263279" w:rsidP="004230C5">
      <w:pPr>
        <w:pStyle w:val="a3"/>
        <w:ind w:left="1120" w:hangingChars="400" w:hanging="1120"/>
        <w:jc w:val="both"/>
      </w:pPr>
      <w:r w:rsidRPr="00263279">
        <w:rPr>
          <w:rFonts w:hint="eastAsia"/>
        </w:rPr>
        <w:t xml:space="preserve">第十七條　</w:t>
      </w:r>
      <w:r w:rsidR="00BB37EF">
        <w:rPr>
          <w:rFonts w:hint="eastAsia"/>
        </w:rPr>
        <w:t xml:space="preserve">　</w:t>
      </w:r>
      <w:r w:rsidRPr="00263279">
        <w:rPr>
          <w:rFonts w:hint="eastAsia"/>
        </w:rPr>
        <w:t>客戶為依資恐防制法第四條第一項或第五條第一項公告制裁名單指定（以下簡稱指定制裁）之個人、法人或團體者，地政士及不動產經紀業，不得為其從事不動產買賣交易有關行為；已從事者，應即停止。</w:t>
      </w:r>
    </w:p>
    <w:p w:rsidR="00263279" w:rsidRPr="00263279" w:rsidRDefault="00263279" w:rsidP="004230C5">
      <w:pPr>
        <w:pStyle w:val="2"/>
        <w:ind w:leftChars="475" w:left="1140"/>
        <w:jc w:val="both"/>
      </w:pPr>
      <w:r w:rsidRPr="00263279">
        <w:rPr>
          <w:rFonts w:hint="eastAsia"/>
        </w:rPr>
        <w:lastRenderedPageBreak/>
        <w:t>第三人受指定制裁之個人、法人或團體委任、委託、信託或因其他原因而為其持有或管理財物或財産上利益，適用前項規定。</w:t>
      </w:r>
    </w:p>
    <w:p w:rsidR="00263279" w:rsidRPr="00263279" w:rsidRDefault="00263279" w:rsidP="004230C5">
      <w:pPr>
        <w:pStyle w:val="2"/>
        <w:ind w:leftChars="475" w:left="1140"/>
        <w:jc w:val="both"/>
      </w:pPr>
      <w:r w:rsidRPr="00263279">
        <w:rPr>
          <w:rFonts w:hint="eastAsia"/>
        </w:rPr>
        <w:t>地政士及不動產經紀業因執行業務知悉持有或管理經指定制裁之個人、法人或團體之財物、財產上利益或其所在地者，應向調查局通報。</w:t>
      </w:r>
    </w:p>
    <w:p w:rsidR="00263279" w:rsidRPr="00263279" w:rsidRDefault="00263279" w:rsidP="004230C5">
      <w:pPr>
        <w:pStyle w:val="2"/>
        <w:ind w:leftChars="475" w:left="1140"/>
        <w:jc w:val="both"/>
      </w:pPr>
      <w:r w:rsidRPr="00263279">
        <w:rPr>
          <w:rFonts w:hint="eastAsia"/>
        </w:rPr>
        <w:t>前項通報方式及通報紀錄之保存年限，準用前條規定。</w:t>
      </w:r>
    </w:p>
    <w:p w:rsidR="00263279" w:rsidRPr="00263279" w:rsidRDefault="00263279" w:rsidP="004230C5">
      <w:pPr>
        <w:pStyle w:val="a3"/>
        <w:ind w:left="1120" w:hangingChars="400" w:hanging="1120"/>
        <w:jc w:val="both"/>
      </w:pPr>
      <w:r w:rsidRPr="00263279">
        <w:rPr>
          <w:rFonts w:hint="eastAsia"/>
        </w:rPr>
        <w:t xml:space="preserve">第十八條　</w:t>
      </w:r>
      <w:r w:rsidR="00BB37EF">
        <w:rPr>
          <w:rFonts w:hint="eastAsia"/>
        </w:rPr>
        <w:t xml:space="preserve">　</w:t>
      </w:r>
      <w:r w:rsidRPr="00263279">
        <w:rPr>
          <w:rFonts w:hint="eastAsia"/>
        </w:rPr>
        <w:t>地政士事務所及不動產經紀業所屬人員，對所發現疑似洗錢或資恐交易情形及向調查局申報之相關資訊，應保守秘密，不得任意洩露。</w:t>
      </w:r>
    </w:p>
    <w:p w:rsidR="00263279" w:rsidRPr="00263279" w:rsidRDefault="00263279" w:rsidP="004230C5">
      <w:pPr>
        <w:pStyle w:val="a3"/>
        <w:ind w:left="1120" w:hangingChars="400" w:hanging="1120"/>
        <w:jc w:val="both"/>
      </w:pPr>
      <w:r w:rsidRPr="00263279">
        <w:rPr>
          <w:rFonts w:hint="eastAsia"/>
        </w:rPr>
        <w:t xml:space="preserve">第十九條　</w:t>
      </w:r>
      <w:r w:rsidR="00BB37EF">
        <w:rPr>
          <w:rFonts w:hint="eastAsia"/>
        </w:rPr>
        <w:t xml:space="preserve">　</w:t>
      </w:r>
      <w:r w:rsidRPr="00263279">
        <w:rPr>
          <w:rFonts w:hint="eastAsia"/>
        </w:rPr>
        <w:t>中華民國地政士公會、中華民國不動產仲介經紀商業同業公會及中華民國不動產代銷經紀商業同業公會之全國聯合會，每年應舉辦防制洗錢及打擊資恐之教育訓練、研習會或宣導說明會，並將辦理情形報內政部備查。</w:t>
      </w:r>
    </w:p>
    <w:p w:rsidR="00241155" w:rsidRDefault="00263279" w:rsidP="004230C5">
      <w:pPr>
        <w:pStyle w:val="a3"/>
        <w:ind w:left="1120" w:hangingChars="400" w:hanging="1120"/>
        <w:jc w:val="both"/>
      </w:pPr>
      <w:r w:rsidRPr="00263279">
        <w:rPr>
          <w:rFonts w:hint="eastAsia"/>
        </w:rPr>
        <w:t xml:space="preserve">第二十條　</w:t>
      </w:r>
      <w:r w:rsidR="00BB37EF">
        <w:rPr>
          <w:rFonts w:hint="eastAsia"/>
        </w:rPr>
        <w:t xml:space="preserve">　</w:t>
      </w:r>
      <w:r w:rsidRPr="00263279">
        <w:rPr>
          <w:rFonts w:hint="eastAsia"/>
        </w:rPr>
        <w:t>本辦法自發布日施行。</w:t>
      </w:r>
    </w:p>
    <w:sectPr w:rsidR="00241155" w:rsidSect="004230C5">
      <w:footerReference w:type="default" r:id="rId8"/>
      <w:pgSz w:w="11906" w:h="16838" w:code="9"/>
      <w:pgMar w:top="1418" w:right="1418" w:bottom="1418" w:left="1701" w:header="851" w:footer="680"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A1368" w:rsidRDefault="00EA1368" w:rsidP="00CC0A98">
      <w:r>
        <w:separator/>
      </w:r>
    </w:p>
  </w:endnote>
  <w:endnote w:type="continuationSeparator" w:id="0">
    <w:p w:rsidR="00EA1368" w:rsidRDefault="00EA1368" w:rsidP="00CC0A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03098308"/>
      <w:docPartObj>
        <w:docPartGallery w:val="Page Numbers (Bottom of Page)"/>
        <w:docPartUnique/>
      </w:docPartObj>
    </w:sdtPr>
    <w:sdtEndPr/>
    <w:sdtContent>
      <w:p w:rsidR="003800C6" w:rsidRDefault="003800C6">
        <w:pPr>
          <w:pStyle w:val="ab"/>
          <w:jc w:val="center"/>
        </w:pPr>
        <w:r>
          <w:fldChar w:fldCharType="begin"/>
        </w:r>
        <w:r>
          <w:instrText>PAGE   \* MERGEFORMAT</w:instrText>
        </w:r>
        <w:r>
          <w:fldChar w:fldCharType="separate"/>
        </w:r>
        <w:r w:rsidR="00AA22C7" w:rsidRPr="00AA22C7">
          <w:rPr>
            <w:noProof/>
            <w:lang w:val="zh-TW"/>
          </w:rPr>
          <w:t>2</w:t>
        </w:r>
        <w:r>
          <w:fldChar w:fldCharType="end"/>
        </w:r>
      </w:p>
    </w:sdtContent>
  </w:sdt>
  <w:p w:rsidR="003800C6" w:rsidRDefault="003800C6">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A1368" w:rsidRDefault="00EA1368" w:rsidP="00CC0A98">
      <w:r>
        <w:separator/>
      </w:r>
    </w:p>
  </w:footnote>
  <w:footnote w:type="continuationSeparator" w:id="0">
    <w:p w:rsidR="00EA1368" w:rsidRDefault="00EA1368" w:rsidP="00CC0A9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FFF5849"/>
    <w:multiLevelType w:val="hybridMultilevel"/>
    <w:tmpl w:val="77768506"/>
    <w:lvl w:ilvl="0" w:tplc="BCC68A1A">
      <w:start w:val="1"/>
      <w:numFmt w:val="taiwaneseCountingThousand"/>
      <w:lvlText w:val="%1、"/>
      <w:lvlJc w:val="left"/>
      <w:pPr>
        <w:ind w:left="1288" w:hanging="720"/>
      </w:pPr>
      <w:rPr>
        <w:lang w:val="en-US"/>
      </w:rPr>
    </w:lvl>
    <w:lvl w:ilvl="1" w:tplc="04090019">
      <w:start w:val="1"/>
      <w:numFmt w:val="ideographTraditional"/>
      <w:lvlText w:val="%2、"/>
      <w:lvlJc w:val="left"/>
      <w:pPr>
        <w:ind w:left="1509" w:hanging="480"/>
      </w:pPr>
    </w:lvl>
    <w:lvl w:ilvl="2" w:tplc="0409001B">
      <w:start w:val="1"/>
      <w:numFmt w:val="lowerRoman"/>
      <w:lvlText w:val="%3."/>
      <w:lvlJc w:val="right"/>
      <w:pPr>
        <w:ind w:left="1989" w:hanging="480"/>
      </w:pPr>
    </w:lvl>
    <w:lvl w:ilvl="3" w:tplc="0409000F">
      <w:start w:val="1"/>
      <w:numFmt w:val="decimal"/>
      <w:lvlText w:val="%4."/>
      <w:lvlJc w:val="left"/>
      <w:pPr>
        <w:ind w:left="2469" w:hanging="480"/>
      </w:pPr>
    </w:lvl>
    <w:lvl w:ilvl="4" w:tplc="04090019">
      <w:start w:val="1"/>
      <w:numFmt w:val="ideographTraditional"/>
      <w:lvlText w:val="%5、"/>
      <w:lvlJc w:val="left"/>
      <w:pPr>
        <w:ind w:left="2949" w:hanging="480"/>
      </w:pPr>
    </w:lvl>
    <w:lvl w:ilvl="5" w:tplc="0409001B">
      <w:start w:val="1"/>
      <w:numFmt w:val="lowerRoman"/>
      <w:lvlText w:val="%6."/>
      <w:lvlJc w:val="right"/>
      <w:pPr>
        <w:ind w:left="3429" w:hanging="480"/>
      </w:pPr>
    </w:lvl>
    <w:lvl w:ilvl="6" w:tplc="0409000F">
      <w:start w:val="1"/>
      <w:numFmt w:val="decimal"/>
      <w:lvlText w:val="%7."/>
      <w:lvlJc w:val="left"/>
      <w:pPr>
        <w:ind w:left="3909" w:hanging="480"/>
      </w:pPr>
    </w:lvl>
    <w:lvl w:ilvl="7" w:tplc="04090019">
      <w:start w:val="1"/>
      <w:numFmt w:val="ideographTraditional"/>
      <w:lvlText w:val="%8、"/>
      <w:lvlJc w:val="left"/>
      <w:pPr>
        <w:ind w:left="4389" w:hanging="480"/>
      </w:pPr>
    </w:lvl>
    <w:lvl w:ilvl="8" w:tplc="0409001B">
      <w:start w:val="1"/>
      <w:numFmt w:val="lowerRoman"/>
      <w:lvlText w:val="%9."/>
      <w:lvlJc w:val="right"/>
      <w:pPr>
        <w:ind w:left="4869" w:hanging="4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mirrorMargins/>
  <w:bordersDoNotSurroundHeader/>
  <w:bordersDoNotSurroundFooter/>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3279"/>
    <w:rsid w:val="00122581"/>
    <w:rsid w:val="001B0436"/>
    <w:rsid w:val="002308F9"/>
    <w:rsid w:val="00241155"/>
    <w:rsid w:val="00263279"/>
    <w:rsid w:val="0028268B"/>
    <w:rsid w:val="00336695"/>
    <w:rsid w:val="0036494C"/>
    <w:rsid w:val="003800C6"/>
    <w:rsid w:val="004230C5"/>
    <w:rsid w:val="00443CE3"/>
    <w:rsid w:val="00526D03"/>
    <w:rsid w:val="00532336"/>
    <w:rsid w:val="00595311"/>
    <w:rsid w:val="00694457"/>
    <w:rsid w:val="0075275F"/>
    <w:rsid w:val="007D396C"/>
    <w:rsid w:val="008046BE"/>
    <w:rsid w:val="008122F2"/>
    <w:rsid w:val="00816A73"/>
    <w:rsid w:val="00874F78"/>
    <w:rsid w:val="00937AEF"/>
    <w:rsid w:val="00A12EEE"/>
    <w:rsid w:val="00AA22C7"/>
    <w:rsid w:val="00B001B6"/>
    <w:rsid w:val="00BB37EF"/>
    <w:rsid w:val="00C20579"/>
    <w:rsid w:val="00CC0A98"/>
    <w:rsid w:val="00D810F9"/>
    <w:rsid w:val="00EA1368"/>
    <w:rsid w:val="00EA5BD7"/>
    <w:rsid w:val="00EB2AC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9BAF812E-74E3-413E-A589-8DC44FC7A7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條"/>
    <w:basedOn w:val="a"/>
    <w:link w:val="a4"/>
    <w:qFormat/>
    <w:rsid w:val="00336695"/>
    <w:pPr>
      <w:spacing w:line="460" w:lineRule="exact"/>
      <w:ind w:left="840" w:hangingChars="300" w:hanging="840"/>
    </w:pPr>
    <w:rPr>
      <w:rFonts w:ascii="標楷體" w:eastAsia="標楷體" w:hAnsi="標楷體"/>
      <w:sz w:val="28"/>
    </w:rPr>
  </w:style>
  <w:style w:type="paragraph" w:customStyle="1" w:styleId="a5">
    <w:name w:val="款"/>
    <w:basedOn w:val="a"/>
    <w:link w:val="a6"/>
    <w:qFormat/>
    <w:rsid w:val="00816A73"/>
    <w:pPr>
      <w:spacing w:line="460" w:lineRule="exact"/>
      <w:ind w:leftChars="600" w:left="2000" w:hangingChars="200" w:hanging="560"/>
    </w:pPr>
    <w:rPr>
      <w:rFonts w:ascii="標楷體" w:eastAsia="標楷體" w:hAnsi="標楷體"/>
      <w:sz w:val="28"/>
    </w:rPr>
  </w:style>
  <w:style w:type="character" w:customStyle="1" w:styleId="a4">
    <w:name w:val="條 字元"/>
    <w:basedOn w:val="a0"/>
    <w:link w:val="a3"/>
    <w:rsid w:val="00336695"/>
    <w:rPr>
      <w:rFonts w:ascii="標楷體" w:eastAsia="標楷體" w:hAnsi="標楷體"/>
      <w:sz w:val="28"/>
    </w:rPr>
  </w:style>
  <w:style w:type="paragraph" w:customStyle="1" w:styleId="2">
    <w:name w:val="第2項"/>
    <w:basedOn w:val="a"/>
    <w:link w:val="20"/>
    <w:qFormat/>
    <w:rsid w:val="00937AEF"/>
    <w:pPr>
      <w:spacing w:line="460" w:lineRule="exact"/>
      <w:ind w:leftChars="375" w:left="900" w:firstLineChars="200" w:firstLine="560"/>
    </w:pPr>
    <w:rPr>
      <w:rFonts w:ascii="標楷體" w:eastAsia="標楷體" w:hAnsi="標楷體"/>
      <w:sz w:val="28"/>
    </w:rPr>
  </w:style>
  <w:style w:type="character" w:customStyle="1" w:styleId="a6">
    <w:name w:val="款 字元"/>
    <w:basedOn w:val="a0"/>
    <w:link w:val="a5"/>
    <w:rsid w:val="00816A73"/>
    <w:rPr>
      <w:rFonts w:ascii="標楷體" w:eastAsia="標楷體" w:hAnsi="標楷體"/>
      <w:sz w:val="28"/>
    </w:rPr>
  </w:style>
  <w:style w:type="character" w:customStyle="1" w:styleId="20">
    <w:name w:val="第2項 字元"/>
    <w:basedOn w:val="a0"/>
    <w:link w:val="2"/>
    <w:rsid w:val="00937AEF"/>
    <w:rPr>
      <w:rFonts w:ascii="標楷體" w:eastAsia="標楷體" w:hAnsi="標楷體"/>
      <w:sz w:val="28"/>
    </w:rPr>
  </w:style>
  <w:style w:type="paragraph" w:customStyle="1" w:styleId="a7">
    <w:name w:val="目"/>
    <w:basedOn w:val="a"/>
    <w:link w:val="a8"/>
    <w:qFormat/>
    <w:rsid w:val="00874F78"/>
    <w:pPr>
      <w:spacing w:line="460" w:lineRule="exact"/>
      <w:ind w:leftChars="700" w:left="2520" w:hangingChars="300" w:hanging="840"/>
    </w:pPr>
    <w:rPr>
      <w:rFonts w:ascii="標楷體" w:eastAsia="標楷體" w:hAnsi="標楷體"/>
      <w:sz w:val="28"/>
    </w:rPr>
  </w:style>
  <w:style w:type="character" w:customStyle="1" w:styleId="a8">
    <w:name w:val="目 字元"/>
    <w:basedOn w:val="a0"/>
    <w:link w:val="a7"/>
    <w:rsid w:val="00874F78"/>
    <w:rPr>
      <w:rFonts w:ascii="標楷體" w:eastAsia="標楷體" w:hAnsi="標楷體"/>
      <w:sz w:val="28"/>
    </w:rPr>
  </w:style>
  <w:style w:type="paragraph" w:styleId="a9">
    <w:name w:val="header"/>
    <w:basedOn w:val="a"/>
    <w:link w:val="aa"/>
    <w:uiPriority w:val="99"/>
    <w:unhideWhenUsed/>
    <w:rsid w:val="00CC0A98"/>
    <w:pPr>
      <w:tabs>
        <w:tab w:val="center" w:pos="4153"/>
        <w:tab w:val="right" w:pos="8306"/>
      </w:tabs>
      <w:snapToGrid w:val="0"/>
    </w:pPr>
    <w:rPr>
      <w:sz w:val="20"/>
      <w:szCs w:val="20"/>
    </w:rPr>
  </w:style>
  <w:style w:type="character" w:customStyle="1" w:styleId="aa">
    <w:name w:val="頁首 字元"/>
    <w:basedOn w:val="a0"/>
    <w:link w:val="a9"/>
    <w:uiPriority w:val="99"/>
    <w:rsid w:val="00CC0A98"/>
    <w:rPr>
      <w:sz w:val="20"/>
      <w:szCs w:val="20"/>
    </w:rPr>
  </w:style>
  <w:style w:type="paragraph" w:styleId="ab">
    <w:name w:val="footer"/>
    <w:basedOn w:val="a"/>
    <w:link w:val="ac"/>
    <w:uiPriority w:val="99"/>
    <w:unhideWhenUsed/>
    <w:rsid w:val="00CC0A98"/>
    <w:pPr>
      <w:tabs>
        <w:tab w:val="center" w:pos="4153"/>
        <w:tab w:val="right" w:pos="8306"/>
      </w:tabs>
      <w:snapToGrid w:val="0"/>
    </w:pPr>
    <w:rPr>
      <w:sz w:val="20"/>
      <w:szCs w:val="20"/>
    </w:rPr>
  </w:style>
  <w:style w:type="character" w:customStyle="1" w:styleId="ac">
    <w:name w:val="頁尾 字元"/>
    <w:basedOn w:val="a0"/>
    <w:link w:val="ab"/>
    <w:uiPriority w:val="99"/>
    <w:rsid w:val="00CC0A98"/>
    <w:rPr>
      <w:sz w:val="20"/>
      <w:szCs w:val="20"/>
    </w:rPr>
  </w:style>
  <w:style w:type="paragraph" w:styleId="ad">
    <w:name w:val="Balloon Text"/>
    <w:basedOn w:val="a"/>
    <w:link w:val="ae"/>
    <w:uiPriority w:val="99"/>
    <w:semiHidden/>
    <w:unhideWhenUsed/>
    <w:rsid w:val="001B0436"/>
    <w:rPr>
      <w:rFonts w:asciiTheme="majorHAnsi" w:eastAsiaTheme="majorEastAsia" w:hAnsiTheme="majorHAnsi" w:cstheme="majorBidi"/>
      <w:sz w:val="18"/>
      <w:szCs w:val="18"/>
    </w:rPr>
  </w:style>
  <w:style w:type="character" w:customStyle="1" w:styleId="ae">
    <w:name w:val="註解方塊文字 字元"/>
    <w:basedOn w:val="a0"/>
    <w:link w:val="ad"/>
    <w:uiPriority w:val="99"/>
    <w:semiHidden/>
    <w:rsid w:val="001B0436"/>
    <w:rPr>
      <w:rFonts w:asciiTheme="majorHAnsi" w:eastAsiaTheme="majorEastAsia" w:hAnsiTheme="majorHAnsi" w:cstheme="majorBidi"/>
      <w:sz w:val="18"/>
      <w:szCs w:val="18"/>
    </w:rPr>
  </w:style>
  <w:style w:type="table" w:styleId="af">
    <w:name w:val="Table Grid"/>
    <w:basedOn w:val="a1"/>
    <w:uiPriority w:val="39"/>
    <w:rsid w:val="0024115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Pages>
  <Words>597</Words>
  <Characters>3407</Characters>
  <Application>Microsoft Office Word</Application>
  <DocSecurity>0</DocSecurity>
  <Lines>28</Lines>
  <Paragraphs>7</Paragraphs>
  <ScaleCrop>false</ScaleCrop>
  <Company/>
  <LinksUpToDate>false</LinksUpToDate>
  <CharactersWithSpaces>3997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Jay Chiang</dc:creator>
  <cp:keywords/>
  <dc:description/>
  <cp:lastModifiedBy>user</cp:lastModifiedBy>
  <cp:revision>2</cp:revision>
  <cp:lastPrinted>2018-11-09T05:37:00Z</cp:lastPrinted>
  <dcterms:created xsi:type="dcterms:W3CDTF">2019-05-10T01:09:00Z</dcterms:created>
  <dcterms:modified xsi:type="dcterms:W3CDTF">2019-05-10T01:09:00Z</dcterms:modified>
</cp:coreProperties>
</file>